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C1C" w:rsidRDefault="004E1C1C" w:rsidP="004E1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Ryan White Part B Program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Non-Food Items Policy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Purpose: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The purpose of the Ryan White Part B policy on the use of non-food assistance is to ensure compliance with applicable Federal policies for the appropriate use of Part B funding for non-food items. This policy identifies appropriate uses, processes, and limitations of non-food assistance.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C1C" w:rsidRPr="004E1C1C" w:rsidRDefault="004E1C1C" w:rsidP="004E1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Ryan White Part B funds may be utilized for the purchase of non-food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products for eligible clients.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1C1C" w:rsidRPr="004E1C1C" w:rsidRDefault="004E1C1C" w:rsidP="004E1C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Clients eligible for non-food assistance must meet eligibility criteria per the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Ryan White Part B Policy “Client Eligibility” and the HRSA National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Monitoring Standards (see link above).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3.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Prior to requesting assistance through the Ryan White Part B Program,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all other avenues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(i.e. food pantries or other funding sources) of non-food assistance must be utilized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and/or exhausted, maintaining Ryan White Part B funding as the payer of last resort.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left="720" w:hanging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Unallowable non-food items are Pet food, alcoholic beverages, tobacco products, candy, or any other product that does not provide hygiene value is not allowed.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5.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Allowable items considered non-food items are limited to the following: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Trash bags</w:t>
      </w: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Paper towels</w:t>
      </w: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Feminine hygiene products</w:t>
      </w: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Soaps: bar, dish, laundry, shampoo and conditioner</w:t>
      </w: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Toothpaste/toothbrush</w:t>
      </w: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Denture products (glue, etc.)</w:t>
      </w: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Razors for shaving</w:t>
      </w: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Shaving cream or gel</w:t>
      </w: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Toilet tissue</w:t>
      </w: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Deodorant</w:t>
      </w:r>
    </w:p>
    <w:p w:rsidR="004E1C1C" w:rsidRP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Hearing aid batteries</w:t>
      </w:r>
    </w:p>
    <w:p w:rsidR="004E1C1C" w:rsidRDefault="004E1C1C" w:rsidP="004E1C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1C1C">
        <w:rPr>
          <w:rFonts w:ascii="Times New Roman" w:hAnsi="Times New Roman" w:cs="Times New Roman"/>
          <w:color w:val="000000"/>
          <w:sz w:val="24"/>
          <w:szCs w:val="24"/>
        </w:rPr>
        <w:t>Household cleaning supplies</w:t>
      </w:r>
    </w:p>
    <w:p w:rsidR="004E1C1C" w:rsidRPr="004E1C1C" w:rsidRDefault="004E1C1C" w:rsidP="004E1C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6.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The amount of non-food assistance is limited to $15.00 per month total. Eligible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clients may utilize Ryan White Part B funding for food a maximum of once in a 30-day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period. 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7.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Case managers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must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review with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clients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allowable uses of funding for non-food items, especially in circumstances where food coupons/certificates are utilized.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8.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Actual receipts for nonfood products must be maintained and submitted for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reimbursement by the DHHS Ryan White Part B Program, unless otherwise stated in any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contract, agreement, or subgrant between the State and any entity providing for the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provision of non food items.</w:t>
      </w: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E1C1C" w:rsidRDefault="004E1C1C" w:rsidP="004E1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9.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In no case may CARE Act funds be used to make direct payments of cash to recipients of</w:t>
      </w:r>
    </w:p>
    <w:p w:rsidR="00594369" w:rsidRDefault="004E1C1C" w:rsidP="004E1C1C">
      <w:pPr>
        <w:ind w:firstLine="720"/>
      </w:pPr>
      <w:r>
        <w:rPr>
          <w:rFonts w:ascii="Times New Roman" w:hAnsi="Times New Roman" w:cs="Times New Roman"/>
          <w:color w:val="000000"/>
          <w:sz w:val="24"/>
          <w:szCs w:val="24"/>
        </w:rPr>
        <w:t>food and/or non-food assistance.</w:t>
      </w:r>
    </w:p>
    <w:sectPr w:rsidR="00594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00280"/>
    <w:multiLevelType w:val="hybridMultilevel"/>
    <w:tmpl w:val="D0B8C262"/>
    <w:lvl w:ilvl="0" w:tplc="1B642138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D1D3C"/>
    <w:multiLevelType w:val="hybridMultilevel"/>
    <w:tmpl w:val="5A7CE0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E5D26"/>
    <w:multiLevelType w:val="hybridMultilevel"/>
    <w:tmpl w:val="640C8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C1C"/>
    <w:rsid w:val="004E1C1C"/>
    <w:rsid w:val="00594369"/>
    <w:rsid w:val="0069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172358-9901-4130-AA73-CC58440D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Sharp</dc:creator>
  <cp:keywords/>
  <dc:description/>
  <cp:lastModifiedBy>Mia Sharp</cp:lastModifiedBy>
  <cp:revision>2</cp:revision>
  <dcterms:created xsi:type="dcterms:W3CDTF">2019-01-15T19:31:00Z</dcterms:created>
  <dcterms:modified xsi:type="dcterms:W3CDTF">2019-01-15T19:31:00Z</dcterms:modified>
</cp:coreProperties>
</file>